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8B0000" w:sz="2"/>
              <w:left w:val="single" w:color="8B0000" w:sz="2"/>
              <w:bottom w:val="single" w:color="8B0000" w:sz="2"/>
              <w:right w:val="single" w:color="8B0000" w:sz="2"/>
            </w:tcBorders>
            <w:shd w:fill="8B0000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COMUNICAZIONE UFFICIALE</w:t>
            </w:r>
          </w:p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color w:val="FFCCCC"/>
                <w:sz w:val="20"/>
                <w:szCs w:val="20"/>
              </w:rPr>
              <w:t xml:space="preserve">Indennizzo per tempi di attesa ai sensi di legge – Notifica ai luoghi di carico e scarico in Italia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Mittente: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____________________  |  ____________________  |  ____________________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Destinatario: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____________________  |  ____________________  |  ____________________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____________________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Riferimento: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N. spedizione / CMR: ____________________</w:t>
            </w:r>
          </w:p>
        </w:tc>
      </w:tr>
    </w:tbl>
    <w:p>
      <w:pPr>
        <w:spacing w:after="160" w:before="160"/>
      </w:pPr>
      <w:r>
        <w:rPr>
          <w:sz w:val="22"/>
          <w:szCs w:val="22"/>
        </w:rPr>
        <w:t xml:space="preserve"/>
      </w:r>
    </w:p>
    <w:p>
      <w:pPr>
        <w:spacing w:after="100" w:before="10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Oggetto: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Richiesta di indennizzo per i tempi di attesa ai sensi di legge – Legge 105/2025 (D.Lgs. 286/2005, art. 6-bis)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Gentile Partner,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Con la presente comunicazione, Vi informiamo che, in virtu' delle disposizioni normative italiane vigenti e di carattere obbligatorio, in qualita' di vettore siamo legittimati a richiedere l'indennizzo per i tempi di attesa in tutti i casi in cui il nostro veicolo sia costretto ad attendere oltre il periodo di franchigia stabilito dalla legge presso i luoghi di carico o di scarico ubicati nel territorio italiano.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Scopo della presente comunicazione e' informarVi delle disposizioni normative applicabili e notificarVi preventivamente la nostra intenzione di avvalerci di tale diritto nell'ambito delle future operazioni di trasporto.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1. FONDAMENTO NORMATIVO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Le seguenti fonti normative italiane, attualmente in vigore, disciplinano l'indennizzo per i tempi di attesa: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Fonte normativa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Descrizione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Legge 105/2025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Entrata in vigore: 19 luglio 2025 – legge attualmente in vigore che costituisce il fondamento normativo principale.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D.L. 73/2025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Decreto-Legge Infrastrutture del 21 maggio 2025; il provvedimento d'urgenza che ha introdotto le modifiche.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D.Lgs. 286/2005, art. 6-bis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Testo fondamentale in materia di autotrasporto; l'art. 6-bis disciplina in dettaglio i tempi di attesa e il relativo indennizzo.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Circ. MIT n. 0013485/2025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Circolare interpretativa del Ministero delle Infrastrutture e dei Trasporti del 4 novembre 2025.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2. CONTENUTO DELLA DISCIPLINA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6B9C" w:sz="2"/>
              <w:left w:val="single" w:color="1F6B9C" w:sz="2"/>
              <w:bottom w:val="single" w:color="1F6B9C" w:sz="2"/>
              <w:right w:val="single" w:color="1F6B9C" w:sz="2"/>
            </w:tcBorders>
            <w:shd w:fill="EBF3F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8B0000"/>
                <w:sz w:val="28"/>
                <w:szCs w:val="28"/>
              </w:rPr>
              <w:t xml:space="preserve">PERIODO DI FRANCHIGIA: 90 MINUTI</w:t>
            </w:r>
          </w:p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F3A5F"/>
                <w:sz w:val="24"/>
                <w:szCs w:val="24"/>
              </w:rPr>
              <w:t xml:space="preserve">INDENNIZZO: 100 EURO PER OGNI ORA O FRAZIONE DI ORA</w:t>
            </w:r>
          </w:p>
          <w:p>
            <w:pPr>
              <w:spacing w:after="40" w:before="20"/>
              <w:jc w:val="center"/>
            </w:pPr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La norma e' inderogabile: non e' possibile derogarvi contrattualmente a danno del vettore.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Le disposizioni fondamentali della disciplina sono le seguenti: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Il periodo di franchigia e' di 90 minuti, calcolato dal momento dell'arrivo del veicolo presso il luogo di carico o di scarico.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Qualora le operazioni di carico o di scarico non abbiano inizio entro 90 minuti dall'arrivo, il vettore ha diritto a un indennizzo di 100 euro per ogni ora o frazione di ora di ritardo.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La frazione di ora e' equiparata all'ora intera: anche un solo minuto di superamento della franchigia fa sorgere il diritto all'intero indennizzo di 100 euro.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L'importo e' soggetto a rivalutazione automatica annuale sulla base dell'indice ISTAT dei prezzi al consumo per le famiglie di operai e impiegati (Indice FOI).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La norma e' inderogabile (art. 6-bis, come modificato dalla Legge 105/2025): le parti non possono escludere contrattualmente l'indennizzo, ridurne l'importo ne' estendere il periodo di franchigia a danno del vettore. Eventuali pattuizioni difformi sono nulle.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Il committente e il caricatore sono tenuti IN SOLIDO al pagamento dell'indennizzo – anche nell'ipotesi in cui il ritardo sia stato di fatto causato da terzi.</w:t>
      </w:r>
    </w:p>
    <w:p>
      <w:pPr>
        <w:spacing w:after="80" w:before="80"/>
      </w:pPr>
      <w:r>
        <w:rPr>
          <w:sz w:val="22"/>
          <w:szCs w:val="22"/>
        </w:rPr>
        <w:t xml:space="preserve"/>
      </w:r>
    </w:p>
    <w:p>
      <w:pPr>
        <w:spacing w:after="8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Esempi di calcolo: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200"/>
        <w:gridCol w:w="2226"/>
      </w:tblGrid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Attesa totale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Franchigia (gratuita)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Tempo soggetto a indennizzo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Indennizzo dovuto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 1h 30 a 2h 30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minuti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ora (o frazione)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 euro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 ore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minuti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ore (150 minuti)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300 euro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 ore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minuti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ore (270 minuti)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500 euro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3. COMUNICAZIONE FORMALE DI MESSA IN MORA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Con la presente Vi comunichiamo formalmente che, in relazione a tutte le future operazioni di trasporto, ci riserviamo di esercitare il diritto all'indennizzo previsto dalle disposizioni normative sopra richiamate. Il calcolo dell'indennizzo avverra' come di seguito indicato: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L'orario di arrivo del veicolo sara' documentato mediante tachigrafo, sistema di geolocalizzazione satellitare (GPS) e/o annotazioni sulla lettera di vettura CMR.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Al termine del periodo di franchigia, sara' emessa fattura per l'importo dell'indennizzo maturato.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La fattura sara' emessa con termine di pagamento di 60 giorni, in conformita' alla normativa italiana vigente.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 caso di mancato pagamento, procederemo con il ricorso per decreto ingiuntivo ai sensi degli artt. 633 e ss. c.p.c. e, in caso di violazioni reiterate, con segnalazione all'Autorita' Garante della Concorrenza e del Mercato (AGCM).</w:t>
      </w:r>
    </w:p>
    <w:p>
      <w:pPr>
        <w:spacing w:after="80" w:before="80"/>
      </w:pPr>
      <w:r>
        <w:rPr>
          <w:sz w:val="22"/>
          <w:szCs w:val="22"/>
        </w:rPr>
        <w:t xml:space="preserve"/>
      </w:r>
    </w:p>
    <w:p>
      <w:pPr>
        <w:pBdr>
          <w:left w:val="single" w:color="C00000" w:sz="20" w:space="8"/>
        </w:pBdr>
        <w:spacing w:after="120" w:before="120"/>
        <w:ind w:left="180"/>
        <w:jc w:val="both"/>
      </w:pPr>
      <w:r>
        <w:rPr>
          <w:rFonts w:ascii="Arial" w:cs="Arial" w:eastAsia="Arial" w:hAnsi="Arial"/>
          <w:b/>
          <w:bCs/>
          <w:color w:val="C00000"/>
          <w:sz w:val="22"/>
          <w:szCs w:val="22"/>
        </w:rPr>
        <w:t xml:space="preserve">ATTENZIONE: Il termine di prescrizione del diritto all'indennizzo e' di un anno. Faremo valere il nostro credito entro un anno dalla data di esecuzione di ciascun trasporto. Il rifiuto di pagare o la mancata risposta alla presente non esonerano codesta Societa' dall'obbligo di legge.</w:t>
      </w:r>
    </w:p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4. RICHIESTA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Vi chiediamo cortesemente di: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garantire che il nostro veicolo possa iniziare le operazioni di carico o scarico entro 90 minuti dall'arrivo;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indicare preventivamente la baia o il punto di carico/scarico assegnato, e fornire al nostro conducente istruzioni chiare riguardo alle modalita' di accesso al sito;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confermare l'orario esatto di arrivo nel sistema di gestione accessi (gate) o sulla lettera di vettura;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qualora il rispetto del periodo di franchigia di 90 minuti non fosse possibile per ragioni organizzative, Vi invitiamo a darne comunicazione preventiva ai nostri trasportatori e a concordare le modalita' di liquidazione dell'indennizzo eventualmente dovuto.</w:t>
      </w:r>
    </w:p>
    <w:p>
      <w:pPr>
        <w:spacing w:after="80" w:before="80"/>
      </w:pPr>
      <w:r>
        <w:rPr>
          <w:sz w:val="22"/>
          <w:szCs w:val="22"/>
        </w:rPr>
        <w:t xml:space="preserve"/>
      </w:r>
    </w:p>
    <w:p>
      <w:pPr>
        <w:pBdr>
          <w:left w:val="single" w:color="1F6B9C" w:sz="20" w:space="8"/>
        </w:pBdr>
        <w:spacing w:after="120" w:before="120"/>
        <w:ind w:left="180"/>
        <w:jc w:val="both"/>
      </w:pPr>
      <w:r>
        <w:rPr>
          <w:rFonts w:ascii="Arial" w:cs="Arial" w:eastAsia="Arial" w:hAnsi="Arial"/>
          <w:color w:val="1F3A5F"/>
          <w:sz w:val="22"/>
          <w:szCs w:val="22"/>
        </w:rPr>
        <w:t xml:space="preserve">Teniamo a precisare che la presente comunicazione non ha finalita' sanzionatorie, bensi' intende dare attuazione a un quadro normativo trasparente ed equo per entrambe le parti, cosi' come previsto dalla legge. Vi ringraziamo per la comprensione e per la collaborazione.</w:t>
      </w:r>
    </w:p>
    <w:p>
      <w:pPr>
        <w:spacing w:after="160" w:before="160"/>
      </w:pPr>
      <w:r>
        <w:rPr>
          <w:sz w:val="22"/>
          <w:szCs w:val="22"/>
        </w:rPr>
        <w:t xml:space="preserve"/>
      </w:r>
    </w:p>
    <w:p>
      <w:pPr>
        <w:pBdr>
          <w:top w:val="single" w:color="AAAAAA" w:sz="3" w:space="4"/>
        </w:pBdr>
        <w:spacing w:after="60" w:before="120"/>
      </w:pPr>
      <w:r>
        <w:rPr>
          <w:rFonts w:ascii="Arial" w:cs="Arial" w:eastAsia="Arial" w:hAnsi="Arial"/>
          <w:sz w:val="22"/>
          <w:szCs w:val="22"/>
        </w:rPr>
        <w:t xml:space="preserve">Cordiali saluti,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2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____________________</w:t>
      </w:r>
    </w:p>
    <w:p>
      <w:pPr>
        <w:spacing w:after="20" w:before="2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(Ragione sociale / dati del vettore)</w:t>
      </w:r>
    </w:p>
    <w:p>
      <w:pPr>
        <w:spacing w:after="20" w:before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Referente: ____________________</w:t>
      </w:r>
    </w:p>
    <w:p>
      <w:pPr>
        <w:spacing w:after="20" w:before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Telefono / e-mail: ____________________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20" w:before="4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A cura di: Ferenc Kis-Petik, Amministratore Delegato – Tacho Center Kft.</w:t>
      </w:r>
    </w:p>
    <w:p>
      <w:pPr>
        <w:spacing w:after="10" w:before="1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Il presente documento e' stato redatto da Tacho Center Kft. a fini informativi nell'interesse dei propri clienti, sulla base della normativa italiana vigente.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2026-04-14T08:31:44.467Z</dcterms:created>
  <dcterms:modified xsi:type="dcterms:W3CDTF">2026-04-14T08:31:44.467Z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